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64A664CC" w:rsidR="00134FC9" w:rsidRPr="008A0569" w:rsidRDefault="0057567B" w:rsidP="008A0569">
      <w:pPr>
        <w:spacing w:before="120" w:after="120" w:line="276" w:lineRule="auto"/>
        <w:rPr>
          <w:rFonts w:asciiTheme="minorHAnsi" w:hAnsiTheme="minorHAnsi" w:cstheme="minorHAnsi"/>
        </w:rPr>
      </w:pPr>
      <w:r w:rsidRPr="009E5E82">
        <w:rPr>
          <w:rFonts w:asciiTheme="minorHAnsi" w:hAnsiTheme="minorHAnsi" w:cstheme="minorHAnsi"/>
          <w:sz w:val="20"/>
          <w:szCs w:val="20"/>
        </w:rPr>
        <w:t xml:space="preserve">Predmet javnega naročila: </w:t>
      </w:r>
      <w:r w:rsidR="008A0569" w:rsidRPr="008A0569">
        <w:rPr>
          <w:rFonts w:asciiTheme="minorHAnsi" w:hAnsiTheme="minorHAnsi" w:cstheme="minorHAnsi"/>
          <w:b/>
          <w:sz w:val="20"/>
          <w:szCs w:val="20"/>
          <w:lang w:eastAsia="en-US"/>
        </w:rPr>
        <w:t xml:space="preserve">Nabava pogonskega sklopa za strojno simulacijo interakcije med pogonom/virom in električnim omrežjem </w:t>
      </w:r>
      <w:r w:rsidR="00E17668" w:rsidRPr="008A0569">
        <w:rPr>
          <w:rFonts w:asciiTheme="minorHAnsi" w:hAnsiTheme="minorHAnsi" w:cstheme="minorHAnsi"/>
          <w:b/>
          <w:sz w:val="20"/>
          <w:szCs w:val="20"/>
          <w:lang w:eastAsia="en-US"/>
        </w:rPr>
        <w:t xml:space="preserve">za JN št. </w:t>
      </w:r>
      <w:r w:rsidR="008A0569" w:rsidRPr="008A0569">
        <w:rPr>
          <w:rFonts w:asciiTheme="minorHAnsi" w:hAnsiTheme="minorHAnsi" w:cstheme="minorHAnsi"/>
          <w:b/>
          <w:sz w:val="20"/>
          <w:szCs w:val="20"/>
          <w:lang w:eastAsia="en-US"/>
        </w:rPr>
        <w:t>302/9 – RIUM19P-67-FERI01/2022</w:t>
      </w:r>
    </w:p>
    <w:p w14:paraId="16C3984D" w14:textId="77777777" w:rsidR="004162C3" w:rsidRPr="008A0569" w:rsidRDefault="004162C3" w:rsidP="004162C3">
      <w:pPr>
        <w:pStyle w:val="Glava"/>
        <w:tabs>
          <w:tab w:val="clear" w:pos="4536"/>
          <w:tab w:val="clear" w:pos="9072"/>
        </w:tabs>
        <w:ind w:right="-285"/>
        <w:rPr>
          <w:rFonts w:asciiTheme="minorHAnsi" w:hAnsiTheme="minorHAnsi" w:cstheme="minorHAnsi"/>
          <w:b/>
          <w:color w:val="FF0000"/>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2"/>
        <w:gridCol w:w="1701"/>
        <w:gridCol w:w="1985"/>
      </w:tblGrid>
      <w:tr w:rsidR="009E5E82" w:rsidRPr="009E5E82" w14:paraId="4C8E23CC" w14:textId="77777777" w:rsidTr="00644CB3">
        <w:trPr>
          <w:trHeight w:hRule="exact" w:val="1090"/>
        </w:trPr>
        <w:tc>
          <w:tcPr>
            <w:tcW w:w="38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03A57F7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B6850C" w14:textId="77777777" w:rsidR="00960FBE" w:rsidRDefault="00960FBE" w:rsidP="009E5E82">
            <w:pPr>
              <w:spacing w:line="256" w:lineRule="auto"/>
              <w:jc w:val="center"/>
              <w:rPr>
                <w:rFonts w:asciiTheme="minorHAnsi" w:hAnsiTheme="minorHAnsi" w:cstheme="minorHAnsi"/>
                <w:b/>
                <w:sz w:val="20"/>
                <w:szCs w:val="20"/>
                <w:lang w:eastAsia="en-US"/>
              </w:rPr>
            </w:pPr>
          </w:p>
          <w:p w14:paraId="6B1DD03B" w14:textId="2982E5CC" w:rsidR="00B212D8" w:rsidRDefault="00200D13" w:rsidP="009E5E82">
            <w:pPr>
              <w:spacing w:line="256" w:lineRule="auto"/>
              <w:jc w:val="center"/>
              <w:rPr>
                <w:rFonts w:asciiTheme="minorHAnsi" w:hAnsiTheme="minorHAnsi" w:cstheme="minorHAnsi"/>
                <w:b/>
                <w:sz w:val="20"/>
                <w:szCs w:val="20"/>
                <w:lang w:eastAsia="en-US"/>
              </w:rPr>
            </w:pPr>
            <w:r w:rsidRPr="00534A81">
              <w:rPr>
                <w:rFonts w:asciiTheme="minorHAnsi" w:hAnsiTheme="minorHAnsi" w:cstheme="minorHAnsi"/>
                <w:b/>
                <w:sz w:val="20"/>
                <w:szCs w:val="20"/>
                <w:lang w:eastAsia="en-US"/>
              </w:rPr>
              <w:t xml:space="preserve">Ponudbena </w:t>
            </w:r>
            <w:r w:rsidR="001C5064" w:rsidRPr="00534A81">
              <w:rPr>
                <w:rFonts w:asciiTheme="minorHAnsi" w:hAnsiTheme="minorHAnsi" w:cstheme="minorHAnsi"/>
                <w:b/>
                <w:sz w:val="20"/>
                <w:szCs w:val="20"/>
                <w:lang w:eastAsia="en-US"/>
              </w:rPr>
              <w:t>cena</w:t>
            </w:r>
          </w:p>
          <w:p w14:paraId="7B09301A" w14:textId="008AE272"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6D12BA" w14:textId="77777777" w:rsid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p w14:paraId="48FB6E84" w14:textId="7233BA53" w:rsidR="00B212D8" w:rsidRPr="009E5E82" w:rsidRDefault="00B212D8"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03A43FF9" w:rsidR="009E5E82" w:rsidRPr="009E5E82" w:rsidRDefault="00B212D8"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Skupna</w:t>
            </w:r>
            <w:r w:rsidR="00200D13">
              <w:rPr>
                <w:rFonts w:asciiTheme="minorHAnsi" w:hAnsiTheme="minorHAnsi" w:cstheme="minorHAnsi"/>
                <w:b/>
                <w:sz w:val="20"/>
                <w:szCs w:val="20"/>
                <w:lang w:eastAsia="en-US"/>
              </w:rPr>
              <w:t xml:space="preserve"> </w:t>
            </w:r>
            <w:r w:rsidR="00200D13" w:rsidRPr="00960FBE">
              <w:rPr>
                <w:rFonts w:asciiTheme="minorHAnsi" w:hAnsiTheme="minorHAnsi" w:cstheme="minorHAnsi"/>
                <w:b/>
                <w:sz w:val="20"/>
                <w:szCs w:val="20"/>
                <w:lang w:eastAsia="en-US"/>
              </w:rPr>
              <w:t>ponudbena</w:t>
            </w:r>
            <w:r w:rsidRPr="00960FBE">
              <w:rPr>
                <w:rFonts w:asciiTheme="minorHAnsi" w:hAnsiTheme="minorHAnsi" w:cstheme="minorHAnsi"/>
                <w:b/>
                <w:sz w:val="20"/>
                <w:szCs w:val="20"/>
                <w:lang w:eastAsia="en-US"/>
              </w:rPr>
              <w:t xml:space="preserve"> </w:t>
            </w:r>
            <w:r w:rsidR="001C5064" w:rsidRPr="00960FBE">
              <w:rPr>
                <w:rFonts w:asciiTheme="minorHAnsi" w:hAnsiTheme="minorHAnsi" w:cstheme="minorHAnsi"/>
                <w:b/>
                <w:sz w:val="20"/>
                <w:szCs w:val="20"/>
                <w:lang w:eastAsia="en-US"/>
              </w:rPr>
              <w:t>cena</w:t>
            </w:r>
            <w:r w:rsidR="00644CB3" w:rsidRPr="00960FBE">
              <w:rPr>
                <w:rFonts w:asciiTheme="minorHAnsi" w:hAnsiTheme="minorHAnsi" w:cstheme="minorHAnsi"/>
                <w:b/>
                <w:sz w:val="20"/>
                <w:szCs w:val="20"/>
                <w:lang w:eastAsia="en-US"/>
              </w:rPr>
              <w:t xml:space="preserve"> </w:t>
            </w:r>
            <w:r w:rsidR="009E5E82" w:rsidRPr="00960FBE">
              <w:rPr>
                <w:rFonts w:asciiTheme="minorHAnsi" w:hAnsiTheme="minorHAnsi" w:cstheme="minorHAnsi"/>
                <w:b/>
                <w:sz w:val="20"/>
                <w:szCs w:val="20"/>
                <w:lang w:eastAsia="en-US"/>
              </w:rPr>
              <w:t>(</w:t>
            </w:r>
            <w:r w:rsidR="009E5E82" w:rsidRPr="009E5E82">
              <w:rPr>
                <w:rFonts w:asciiTheme="minorHAnsi" w:hAnsiTheme="minorHAnsi" w:cstheme="minorHAnsi"/>
                <w:b/>
                <w:sz w:val="20"/>
                <w:szCs w:val="20"/>
                <w:lang w:eastAsia="en-US"/>
              </w:rPr>
              <w:t>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644CB3">
        <w:trPr>
          <w:trHeight w:hRule="exact" w:val="2341"/>
        </w:trPr>
        <w:tc>
          <w:tcPr>
            <w:tcW w:w="38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9B0E08" w14:textId="77777777" w:rsidR="001B34B2" w:rsidRPr="001B34B2" w:rsidRDefault="001B34B2" w:rsidP="00557B6F">
            <w:pPr>
              <w:spacing w:line="256" w:lineRule="auto"/>
              <w:rPr>
                <w:rFonts w:asciiTheme="minorHAnsi" w:hAnsiTheme="minorHAnsi" w:cstheme="minorHAnsi"/>
                <w:b/>
                <w:sz w:val="20"/>
                <w:szCs w:val="20"/>
                <w:lang w:eastAsia="en-US"/>
              </w:rPr>
            </w:pPr>
            <w:r w:rsidRPr="001B34B2">
              <w:rPr>
                <w:rFonts w:asciiTheme="minorHAnsi" w:hAnsiTheme="minorHAnsi" w:cstheme="minorHAnsi"/>
                <w:b/>
                <w:sz w:val="20"/>
                <w:szCs w:val="20"/>
                <w:lang w:eastAsia="en-US"/>
              </w:rPr>
              <w:t>Nabava pogonskega sklopa za strojno simulacijo interakcije med pogonom/virom in električnim omrežjem</w:t>
            </w:r>
          </w:p>
          <w:p w14:paraId="04003409" w14:textId="79C221E4" w:rsidR="00557B6F" w:rsidRPr="00557B6F" w:rsidRDefault="00557B6F" w:rsidP="00557B6F">
            <w:pPr>
              <w:spacing w:line="256" w:lineRule="auto"/>
              <w:rPr>
                <w:rFonts w:asciiTheme="minorHAnsi" w:hAnsiTheme="minorHAnsi" w:cstheme="minorHAnsi"/>
                <w:bCs/>
                <w:sz w:val="20"/>
                <w:szCs w:val="20"/>
                <w:lang w:eastAsia="en-US"/>
              </w:rPr>
            </w:pPr>
            <w:r w:rsidRPr="00557B6F">
              <w:rPr>
                <w:rFonts w:asciiTheme="minorHAnsi" w:hAnsiTheme="minorHAnsi" w:cstheme="minorHAnsi"/>
                <w:bCs/>
                <w:sz w:val="20"/>
                <w:szCs w:val="20"/>
                <w:lang w:eastAsia="en-US"/>
              </w:rPr>
              <w:t>Vrednost celic</w:t>
            </w:r>
            <w:r w:rsidR="006C610C">
              <w:rPr>
                <w:rFonts w:asciiTheme="minorHAnsi" w:hAnsiTheme="minorHAnsi" w:cstheme="minorHAnsi"/>
                <w:bCs/>
                <w:sz w:val="20"/>
                <w:szCs w:val="20"/>
                <w:lang w:eastAsia="en-US"/>
              </w:rPr>
              <w:t xml:space="preserve"> F10, </w:t>
            </w:r>
            <w:r w:rsidR="00B03EBB">
              <w:rPr>
                <w:rFonts w:asciiTheme="minorHAnsi" w:hAnsiTheme="minorHAnsi" w:cstheme="minorHAnsi"/>
                <w:bCs/>
                <w:sz w:val="20"/>
                <w:szCs w:val="20"/>
                <w:lang w:eastAsia="en-US"/>
              </w:rPr>
              <w:t>H10, I10, iz Obrazca št. 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35882071"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A62B57">
        <w:rPr>
          <w:rFonts w:asciiTheme="minorHAnsi" w:hAnsiTheme="minorHAnsi" w:cstheme="minorHAnsi"/>
          <w:sz w:val="20"/>
          <w:szCs w:val="20"/>
        </w:rPr>
        <w:t xml:space="preserve">obave, vnos opreme v prostor, carinske stroške, stroške usposabljanja </w:t>
      </w:r>
      <w:proofErr w:type="spellStart"/>
      <w:r w:rsidR="00A62B57">
        <w:rPr>
          <w:rFonts w:asciiTheme="minorHAnsi" w:hAnsiTheme="minorHAnsi" w:cstheme="minorHAnsi"/>
          <w:sz w:val="20"/>
          <w:szCs w:val="20"/>
        </w:rPr>
        <w:t>ipd</w:t>
      </w:r>
      <w:proofErr w:type="spellEnd"/>
      <w:r w:rsidR="00A62B57">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lastRenderedPageBreak/>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CF0493" w:rsidRDefault="00DE0432" w:rsidP="00DE0432">
      <w:pPr>
        <w:jc w:val="both"/>
        <w:rPr>
          <w:rFonts w:asciiTheme="minorHAnsi" w:hAnsiTheme="minorHAnsi" w:cstheme="minorHAnsi"/>
          <w:bCs/>
          <w:sz w:val="20"/>
          <w:szCs w:val="20"/>
          <w:u w:val="single"/>
        </w:rPr>
      </w:pPr>
      <w:r w:rsidRPr="00CF0493">
        <w:rPr>
          <w:rFonts w:asciiTheme="minorHAnsi" w:hAnsiTheme="minorHAnsi" w:cstheme="minorHAnsi"/>
          <w:bCs/>
          <w:sz w:val="20"/>
          <w:szCs w:val="20"/>
          <w:u w:val="single"/>
        </w:rPr>
        <w:t>PRILOGE:</w:t>
      </w:r>
    </w:p>
    <w:p w14:paraId="41DAE40D" w14:textId="58206C52" w:rsidR="0057567B" w:rsidRPr="00CF0493" w:rsidRDefault="0057567B" w:rsidP="00DE0432">
      <w:pPr>
        <w:numPr>
          <w:ilvl w:val="0"/>
          <w:numId w:val="12"/>
        </w:numPr>
        <w:tabs>
          <w:tab w:val="left" w:pos="360"/>
        </w:tabs>
        <w:jc w:val="both"/>
        <w:rPr>
          <w:rFonts w:asciiTheme="minorHAnsi" w:hAnsiTheme="minorHAnsi" w:cstheme="minorHAnsi"/>
          <w:bCs/>
          <w:sz w:val="20"/>
          <w:szCs w:val="20"/>
        </w:rPr>
      </w:pPr>
      <w:r w:rsidRPr="00CF0493">
        <w:rPr>
          <w:rFonts w:asciiTheme="minorHAnsi" w:hAnsiTheme="minorHAnsi" w:cstheme="minorHAnsi"/>
          <w:bCs/>
          <w:sz w:val="20"/>
          <w:szCs w:val="20"/>
        </w:rPr>
        <w:t>P</w:t>
      </w:r>
      <w:r w:rsidR="00DE0432" w:rsidRPr="00CF0493">
        <w:rPr>
          <w:rFonts w:asciiTheme="minorHAnsi" w:hAnsiTheme="minorHAnsi" w:cstheme="minorHAnsi"/>
          <w:bCs/>
          <w:sz w:val="20"/>
          <w:szCs w:val="20"/>
        </w:rPr>
        <w:t xml:space="preserve">riloga </w:t>
      </w:r>
      <w:r w:rsidRPr="00CF0493">
        <w:rPr>
          <w:rFonts w:asciiTheme="minorHAnsi" w:hAnsiTheme="minorHAnsi" w:cstheme="minorHAnsi"/>
          <w:bCs/>
          <w:sz w:val="20"/>
          <w:szCs w:val="20"/>
        </w:rPr>
        <w:t xml:space="preserve">1: </w:t>
      </w:r>
      <w:r w:rsidR="00CF3C83" w:rsidRPr="00CF0493">
        <w:rPr>
          <w:rFonts w:asciiTheme="minorHAnsi" w:hAnsiTheme="minorHAnsi" w:cstheme="minorHAnsi"/>
          <w:bCs/>
          <w:sz w:val="20"/>
          <w:szCs w:val="20"/>
        </w:rPr>
        <w:t>Predračun</w:t>
      </w:r>
    </w:p>
    <w:p w14:paraId="056BA5D0" w14:textId="20E22A64" w:rsidR="0057567B" w:rsidRPr="00CF0493" w:rsidRDefault="00CF3C83" w:rsidP="00DE0432">
      <w:pPr>
        <w:numPr>
          <w:ilvl w:val="0"/>
          <w:numId w:val="12"/>
        </w:numPr>
        <w:tabs>
          <w:tab w:val="left" w:pos="360"/>
        </w:tabs>
        <w:jc w:val="both"/>
        <w:rPr>
          <w:rFonts w:asciiTheme="minorHAnsi" w:hAnsiTheme="minorHAnsi" w:cstheme="minorHAnsi"/>
          <w:bCs/>
          <w:sz w:val="20"/>
          <w:szCs w:val="20"/>
        </w:rPr>
      </w:pPr>
      <w:r w:rsidRPr="00CF0493">
        <w:rPr>
          <w:rFonts w:asciiTheme="minorHAnsi" w:hAnsiTheme="minorHAnsi" w:cstheme="minorHAnsi"/>
          <w:bCs/>
          <w:sz w:val="20"/>
          <w:szCs w:val="20"/>
        </w:rPr>
        <w:t>P</w:t>
      </w:r>
      <w:r w:rsidR="00DE0432" w:rsidRPr="00CF0493">
        <w:rPr>
          <w:rFonts w:asciiTheme="minorHAnsi" w:hAnsiTheme="minorHAnsi" w:cstheme="minorHAnsi"/>
          <w:bCs/>
          <w:sz w:val="20"/>
          <w:szCs w:val="20"/>
        </w:rPr>
        <w:t>riloga</w:t>
      </w:r>
      <w:r w:rsidRPr="00CF0493">
        <w:rPr>
          <w:rFonts w:asciiTheme="minorHAnsi" w:hAnsiTheme="minorHAnsi" w:cstheme="minorHAnsi"/>
          <w:bCs/>
          <w:sz w:val="20"/>
          <w:szCs w:val="20"/>
        </w:rPr>
        <w:t xml:space="preserve"> 2</w:t>
      </w:r>
      <w:r w:rsidR="0057567B" w:rsidRPr="00CF0493">
        <w:rPr>
          <w:rFonts w:asciiTheme="minorHAnsi" w:hAnsiTheme="minorHAnsi" w:cstheme="minorHAnsi"/>
          <w:bCs/>
          <w:sz w:val="20"/>
          <w:szCs w:val="20"/>
        </w:rPr>
        <w:t xml:space="preserve">: </w:t>
      </w:r>
      <w:r w:rsidR="00E27882" w:rsidRPr="00CF0493">
        <w:rPr>
          <w:rFonts w:asciiTheme="minorHAnsi" w:hAnsiTheme="minorHAnsi" w:cstheme="minorHAnsi"/>
          <w:bCs/>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B4837B0" w:rsidR="007B5604" w:rsidRDefault="007B5604" w:rsidP="007B5604">
      <w:pPr>
        <w:pStyle w:val="Odstavekseznama"/>
        <w:ind w:left="0"/>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4C944280" w:rsidR="00615B14" w:rsidRPr="00C17D63" w:rsidRDefault="00615B14" w:rsidP="00615B14">
      <w:pPr>
        <w:numPr>
          <w:ilvl w:val="0"/>
          <w:numId w:val="1"/>
        </w:numPr>
        <w:tabs>
          <w:tab w:val="left" w:pos="720"/>
          <w:tab w:val="center" w:pos="4536"/>
          <w:tab w:val="right" w:pos="9072"/>
        </w:tabs>
        <w:jc w:val="both"/>
        <w:rPr>
          <w:rFonts w:ascii="Calibri" w:hAnsi="Calibri" w:cs="Tahoma"/>
          <w:color w:val="2E74B5" w:themeColor="accent1" w:themeShade="BF"/>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r w:rsidR="00C91AB9" w:rsidRPr="00C17D63">
        <w:rPr>
          <w:rFonts w:ascii="Calibri" w:hAnsi="Calibri" w:cs="Tahoma"/>
          <w:color w:val="2E74B5" w:themeColor="accent1" w:themeShade="BF"/>
          <w:sz w:val="20"/>
          <w:szCs w:val="20"/>
          <w:lang w:eastAsia="x-none"/>
        </w:rPr>
        <w:t xml:space="preserve">Tuji ponudniki: </w:t>
      </w:r>
      <w:r w:rsidR="00C91AB9" w:rsidRPr="007A3AEA">
        <w:rPr>
          <w:rFonts w:ascii="Calibri" w:hAnsi="Calibri" w:cs="Tahoma"/>
          <w:color w:val="2E74B5" w:themeColor="accent1" w:themeShade="BF"/>
          <w:sz w:val="20"/>
          <w:szCs w:val="20"/>
          <w:lang w:eastAsia="x-none"/>
        </w:rPr>
        <w:t xml:space="preserve">ne </w:t>
      </w:r>
      <w:r w:rsidR="00C91AB9" w:rsidRPr="00C17D63">
        <w:rPr>
          <w:rFonts w:ascii="Calibri" w:hAnsi="Calibri" w:cs="Tahoma"/>
          <w:color w:val="2E74B5" w:themeColor="accent1" w:themeShade="BF"/>
          <w:sz w:val="20"/>
          <w:szCs w:val="20"/>
          <w:lang w:eastAsia="x-none"/>
        </w:rPr>
        <w:t>izpolnijo stolpc</w:t>
      </w:r>
      <w:r w:rsidR="007A3AEA">
        <w:rPr>
          <w:rFonts w:ascii="Calibri" w:hAnsi="Calibri" w:cs="Tahoma"/>
          <w:color w:val="2E74B5" w:themeColor="accent1" w:themeShade="BF"/>
          <w:sz w:val="20"/>
          <w:szCs w:val="20"/>
          <w:lang w:eastAsia="x-none"/>
        </w:rPr>
        <w:t>a</w:t>
      </w:r>
      <w:r w:rsidR="00C91AB9" w:rsidRPr="00C17D63">
        <w:rPr>
          <w:rFonts w:ascii="Calibri" w:hAnsi="Calibri" w:cs="Tahoma"/>
          <w:color w:val="2E74B5" w:themeColor="accent1" w:themeShade="BF"/>
          <w:sz w:val="20"/>
          <w:szCs w:val="20"/>
          <w:lang w:eastAsia="x-none"/>
        </w:rPr>
        <w:t xml:space="preserve"> »znesek DDV</w:t>
      </w:r>
      <w:r w:rsidR="00AE7A10" w:rsidRPr="00C17D63">
        <w:rPr>
          <w:rFonts w:ascii="Calibri" w:hAnsi="Calibri" w:cs="Tahoma"/>
          <w:color w:val="2E74B5" w:themeColor="accent1" w:themeShade="BF"/>
          <w:sz w:val="20"/>
          <w:szCs w:val="20"/>
          <w:lang w:eastAsia="x-none"/>
        </w:rPr>
        <w:t xml:space="preserve"> (v EUR)</w:t>
      </w:r>
      <w:r w:rsidR="00C91AB9" w:rsidRPr="00C17D63">
        <w:rPr>
          <w:rFonts w:ascii="Calibri" w:hAnsi="Calibri" w:cs="Tahoma"/>
          <w:color w:val="2E74B5" w:themeColor="accent1" w:themeShade="BF"/>
          <w:sz w:val="20"/>
          <w:szCs w:val="20"/>
          <w:lang w:eastAsia="x-none"/>
        </w:rPr>
        <w:t>« in »</w:t>
      </w:r>
      <w:r w:rsidR="00130727" w:rsidRPr="00C17D63">
        <w:rPr>
          <w:rFonts w:ascii="Calibri" w:hAnsi="Calibri" w:cs="Tahoma"/>
          <w:color w:val="2E74B5" w:themeColor="accent1" w:themeShade="BF"/>
          <w:sz w:val="20"/>
          <w:szCs w:val="20"/>
          <w:lang w:eastAsia="x-none"/>
        </w:rPr>
        <w:t xml:space="preserve">Skupna </w:t>
      </w:r>
      <w:r w:rsidR="00B8641F">
        <w:rPr>
          <w:rFonts w:ascii="Calibri" w:hAnsi="Calibri" w:cs="Tahoma"/>
          <w:color w:val="2E74B5" w:themeColor="accent1" w:themeShade="BF"/>
          <w:sz w:val="20"/>
          <w:szCs w:val="20"/>
          <w:lang w:eastAsia="x-none"/>
        </w:rPr>
        <w:t>ponudbena cena</w:t>
      </w:r>
      <w:r w:rsidR="00C91AB9" w:rsidRPr="00C17D63">
        <w:rPr>
          <w:rFonts w:ascii="Calibri" w:hAnsi="Calibri" w:cs="Tahoma"/>
          <w:color w:val="2E74B5" w:themeColor="accent1" w:themeShade="BF"/>
          <w:sz w:val="20"/>
          <w:szCs w:val="20"/>
          <w:lang w:eastAsia="x-none"/>
        </w:rPr>
        <w:t xml:space="preserve"> (v EUR z DDV)«</w:t>
      </w:r>
      <w:r w:rsidR="00523DD7" w:rsidRPr="00C17D63">
        <w:rPr>
          <w:rFonts w:ascii="Calibri" w:hAnsi="Calibri" w:cs="Tahoma"/>
          <w:color w:val="2E74B5" w:themeColor="accent1" w:themeShade="BF"/>
          <w:sz w:val="20"/>
          <w:szCs w:val="20"/>
          <w:lang w:eastAsia="x-none"/>
        </w:rPr>
        <w:t>.</w:t>
      </w:r>
    </w:p>
    <w:p w14:paraId="6ED66316" w14:textId="387F4669" w:rsidR="008933E0" w:rsidRPr="007A3AEA" w:rsidRDefault="008933E0" w:rsidP="008933E0">
      <w:pPr>
        <w:pStyle w:val="Odstavekseznama"/>
        <w:numPr>
          <w:ilvl w:val="0"/>
          <w:numId w:val="1"/>
        </w:numPr>
        <w:rPr>
          <w:rFonts w:ascii="Calibri" w:hAnsi="Calibri" w:cs="Tahoma"/>
          <w:sz w:val="20"/>
          <w:szCs w:val="20"/>
          <w:lang w:eastAsia="x-none"/>
        </w:rPr>
      </w:pPr>
      <w:r w:rsidRPr="007A3AEA">
        <w:rPr>
          <w:rFonts w:ascii="Calibri" w:hAnsi="Calibri" w:cs="Tahoma"/>
          <w:sz w:val="20"/>
          <w:szCs w:val="20"/>
          <w:lang w:eastAsia="x-none"/>
        </w:rPr>
        <w:t xml:space="preserve">Ponudnik </w:t>
      </w:r>
      <w:r w:rsidRPr="00936B9F">
        <w:rPr>
          <w:rFonts w:ascii="Calibri" w:hAnsi="Calibri" w:cs="Tahoma"/>
          <w:b/>
          <w:bCs/>
          <w:sz w:val="20"/>
          <w:szCs w:val="20"/>
          <w:lang w:eastAsia="x-none"/>
        </w:rPr>
        <w:t>naloži v sistemu e-JN obrazec »Povzetek predračuna – rekapitulacija</w:t>
      </w:r>
      <w:r w:rsidRPr="007A3AEA">
        <w:rPr>
          <w:rFonts w:ascii="Calibri" w:hAnsi="Calibri" w:cs="Tahoma"/>
          <w:sz w:val="20"/>
          <w:szCs w:val="20"/>
          <w:lang w:eastAsia="x-none"/>
        </w:rPr>
        <w:t xml:space="preserve">« v razdelek </w:t>
      </w:r>
      <w:r w:rsidRPr="00936B9F">
        <w:rPr>
          <w:rFonts w:ascii="Calibri" w:hAnsi="Calibri" w:cs="Tahoma"/>
          <w:b/>
          <w:bCs/>
          <w:sz w:val="20"/>
          <w:szCs w:val="20"/>
          <w:lang w:eastAsia="x-none"/>
        </w:rPr>
        <w:t>»Predračun«.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CF049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7BB66B2" w:rsidR="004A3C5E" w:rsidRPr="004A3C5E" w:rsidRDefault="008A0569" w:rsidP="007B5604">
    <w:pPr>
      <w:pStyle w:val="Noga"/>
      <w:pBdr>
        <w:top w:val="single" w:sz="4" w:space="1" w:color="auto"/>
      </w:pBdr>
      <w:rPr>
        <w:rFonts w:ascii="Calibri" w:hAnsi="Calibri" w:cs="Calibri"/>
        <w:sz w:val="16"/>
        <w:szCs w:val="16"/>
      </w:rPr>
    </w:pPr>
    <w:r w:rsidRPr="0041359E">
      <w:rPr>
        <w:rFonts w:asciiTheme="minorHAnsi" w:hAnsiTheme="minorHAnsi" w:cstheme="minorHAnsi"/>
        <w:sz w:val="16"/>
        <w:szCs w:val="16"/>
      </w:rPr>
      <w:t>302/9 – RIUM19P-67-FERI01/2022</w:t>
    </w:r>
    <w:r w:rsidR="004A3C5E" w:rsidRPr="00CE3C2A">
      <w:rPr>
        <w:rFonts w:asciiTheme="minorHAnsi" w:hAnsiTheme="minorHAnsi" w:cstheme="minorHAnsi"/>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17FA1E7" w:rsidR="004B5655" w:rsidRPr="004B5655" w:rsidRDefault="008A0569" w:rsidP="004B5655">
    <w:pPr>
      <w:pStyle w:val="Noga"/>
      <w:pBdr>
        <w:top w:val="single" w:sz="4" w:space="1" w:color="auto"/>
      </w:pBdr>
      <w:rPr>
        <w:rFonts w:ascii="Calibri" w:hAnsi="Calibri" w:cs="Calibri"/>
        <w:sz w:val="16"/>
        <w:szCs w:val="16"/>
      </w:rPr>
    </w:pPr>
    <w:r w:rsidRPr="0041359E">
      <w:rPr>
        <w:rFonts w:asciiTheme="minorHAnsi" w:hAnsiTheme="minorHAnsi" w:cstheme="minorHAnsi"/>
        <w:sz w:val="16"/>
        <w:szCs w:val="16"/>
      </w:rPr>
      <w:t>302/9 – RIUM19P-67-FERI01/2022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C17D63" w:rsidRDefault="00803784">
      <w:pPr>
        <w:pStyle w:val="Sprotnaopomba-besedilo"/>
        <w:rPr>
          <w:rFonts w:asciiTheme="minorHAnsi" w:hAnsiTheme="minorHAnsi" w:cstheme="minorHAnsi"/>
          <w:b/>
          <w:bCs/>
          <w:color w:val="2E74B5" w:themeColor="accent1" w:themeShade="BF"/>
          <w:sz w:val="18"/>
          <w:szCs w:val="18"/>
        </w:rPr>
      </w:pPr>
      <w:r w:rsidRPr="00C17D63">
        <w:rPr>
          <w:rStyle w:val="Sprotnaopomba-sklic"/>
          <w:color w:val="2E74B5" w:themeColor="accent1" w:themeShade="BF"/>
        </w:rPr>
        <w:footnoteRef/>
      </w:r>
      <w:r w:rsidRPr="00C17D63">
        <w:rPr>
          <w:color w:val="2E74B5" w:themeColor="accent1" w:themeShade="BF"/>
        </w:rPr>
        <w:t xml:space="preserve"> </w:t>
      </w:r>
      <w:r w:rsidRPr="00C17D63">
        <w:rPr>
          <w:rFonts w:asciiTheme="minorHAnsi" w:hAnsiTheme="minorHAnsi" w:cstheme="minorHAnsi"/>
          <w:b/>
          <w:bCs/>
          <w:color w:val="2E74B5" w:themeColor="accent1" w:themeShade="BF"/>
          <w:sz w:val="18"/>
          <w:szCs w:val="18"/>
        </w:rPr>
        <w:t>Tuj ponudnik tega stolpca ne izpolnjuje. Naročnik bo DDV plačal skladno z veljavno zakonodajo.</w:t>
      </w:r>
    </w:p>
  </w:footnote>
  <w:footnote w:id="3">
    <w:p w14:paraId="7C8CFE27" w14:textId="04EAEDF2" w:rsidR="00503179" w:rsidRPr="00C17D63" w:rsidRDefault="00503179">
      <w:pPr>
        <w:pStyle w:val="Sprotnaopomba-besedilo"/>
        <w:rPr>
          <w:color w:val="2E74B5" w:themeColor="accent1" w:themeShade="BF"/>
        </w:rPr>
      </w:pPr>
      <w:r w:rsidRPr="00C17D63">
        <w:rPr>
          <w:rStyle w:val="Sprotnaopomba-sklic"/>
          <w:rFonts w:asciiTheme="minorHAnsi" w:hAnsiTheme="minorHAnsi" w:cstheme="minorHAnsi"/>
          <w:color w:val="2E74B5" w:themeColor="accent1" w:themeShade="BF"/>
          <w:sz w:val="18"/>
          <w:szCs w:val="18"/>
        </w:rPr>
        <w:footnoteRef/>
      </w:r>
      <w:r w:rsidRPr="00C17D63">
        <w:rPr>
          <w:rFonts w:asciiTheme="minorHAnsi" w:hAnsiTheme="minorHAnsi" w:cstheme="minorHAnsi"/>
          <w:color w:val="2E74B5" w:themeColor="accent1" w:themeShade="BF"/>
          <w:sz w:val="18"/>
          <w:szCs w:val="18"/>
        </w:rPr>
        <w:t xml:space="preserve"> </w:t>
      </w:r>
      <w:r w:rsidRPr="00C17D63">
        <w:rPr>
          <w:rFonts w:asciiTheme="minorHAnsi" w:hAnsiTheme="minorHAnsi" w:cstheme="minorHAnsi"/>
          <w:b/>
          <w:bCs/>
          <w:color w:val="2E74B5" w:themeColor="accent1" w:themeShade="BF"/>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0727"/>
    <w:rsid w:val="00131D58"/>
    <w:rsid w:val="00134FC9"/>
    <w:rsid w:val="00137A74"/>
    <w:rsid w:val="00143585"/>
    <w:rsid w:val="001514AB"/>
    <w:rsid w:val="0016418E"/>
    <w:rsid w:val="0017126F"/>
    <w:rsid w:val="00185DF5"/>
    <w:rsid w:val="00197E4C"/>
    <w:rsid w:val="001A1C33"/>
    <w:rsid w:val="001A7DA7"/>
    <w:rsid w:val="001B34B2"/>
    <w:rsid w:val="001C2558"/>
    <w:rsid w:val="001C5064"/>
    <w:rsid w:val="001C598A"/>
    <w:rsid w:val="001F14FF"/>
    <w:rsid w:val="00200D13"/>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06BD2"/>
    <w:rsid w:val="004162C3"/>
    <w:rsid w:val="00474303"/>
    <w:rsid w:val="0047782F"/>
    <w:rsid w:val="00481BEE"/>
    <w:rsid w:val="004938CA"/>
    <w:rsid w:val="004A3C5E"/>
    <w:rsid w:val="004B5655"/>
    <w:rsid w:val="004B5CBD"/>
    <w:rsid w:val="004C50B3"/>
    <w:rsid w:val="00503179"/>
    <w:rsid w:val="00523DD7"/>
    <w:rsid w:val="00533E1D"/>
    <w:rsid w:val="00534A81"/>
    <w:rsid w:val="005542CB"/>
    <w:rsid w:val="00557B6F"/>
    <w:rsid w:val="00574976"/>
    <w:rsid w:val="0057567B"/>
    <w:rsid w:val="0059096B"/>
    <w:rsid w:val="00594A6C"/>
    <w:rsid w:val="005A59C3"/>
    <w:rsid w:val="005A7A18"/>
    <w:rsid w:val="005C1FE9"/>
    <w:rsid w:val="00615B14"/>
    <w:rsid w:val="00617736"/>
    <w:rsid w:val="006357B7"/>
    <w:rsid w:val="00644CB3"/>
    <w:rsid w:val="00645246"/>
    <w:rsid w:val="00676AEB"/>
    <w:rsid w:val="00683906"/>
    <w:rsid w:val="00684382"/>
    <w:rsid w:val="006B195C"/>
    <w:rsid w:val="006C610C"/>
    <w:rsid w:val="006D0DA8"/>
    <w:rsid w:val="006E0585"/>
    <w:rsid w:val="006E6DC2"/>
    <w:rsid w:val="006F72C0"/>
    <w:rsid w:val="00781E0A"/>
    <w:rsid w:val="00787D7F"/>
    <w:rsid w:val="00797580"/>
    <w:rsid w:val="007A0E38"/>
    <w:rsid w:val="007A3AEA"/>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A0569"/>
    <w:rsid w:val="008B582E"/>
    <w:rsid w:val="008C45EF"/>
    <w:rsid w:val="008F3279"/>
    <w:rsid w:val="008F7EC2"/>
    <w:rsid w:val="00920703"/>
    <w:rsid w:val="00936B9F"/>
    <w:rsid w:val="00960F4E"/>
    <w:rsid w:val="00960FBE"/>
    <w:rsid w:val="00965F17"/>
    <w:rsid w:val="009667FF"/>
    <w:rsid w:val="009960AC"/>
    <w:rsid w:val="009E5E82"/>
    <w:rsid w:val="00A00729"/>
    <w:rsid w:val="00A10EF6"/>
    <w:rsid w:val="00A11B0E"/>
    <w:rsid w:val="00A11E94"/>
    <w:rsid w:val="00A327A2"/>
    <w:rsid w:val="00A62B57"/>
    <w:rsid w:val="00AE2217"/>
    <w:rsid w:val="00AE7A10"/>
    <w:rsid w:val="00B03EBB"/>
    <w:rsid w:val="00B212D8"/>
    <w:rsid w:val="00B27AC0"/>
    <w:rsid w:val="00B45051"/>
    <w:rsid w:val="00B6358C"/>
    <w:rsid w:val="00B7616D"/>
    <w:rsid w:val="00B83DC9"/>
    <w:rsid w:val="00B8641F"/>
    <w:rsid w:val="00BE4C39"/>
    <w:rsid w:val="00BF656D"/>
    <w:rsid w:val="00C011CA"/>
    <w:rsid w:val="00C17D63"/>
    <w:rsid w:val="00C259C9"/>
    <w:rsid w:val="00C375EC"/>
    <w:rsid w:val="00C71960"/>
    <w:rsid w:val="00C81EBA"/>
    <w:rsid w:val="00C91AB9"/>
    <w:rsid w:val="00CC5013"/>
    <w:rsid w:val="00CE3C2A"/>
    <w:rsid w:val="00CF0493"/>
    <w:rsid w:val="00CF3C83"/>
    <w:rsid w:val="00CF4F86"/>
    <w:rsid w:val="00D12C56"/>
    <w:rsid w:val="00D16ACF"/>
    <w:rsid w:val="00D175DA"/>
    <w:rsid w:val="00D400D4"/>
    <w:rsid w:val="00D40F67"/>
    <w:rsid w:val="00D60E51"/>
    <w:rsid w:val="00D74314"/>
    <w:rsid w:val="00D90B07"/>
    <w:rsid w:val="00DA465B"/>
    <w:rsid w:val="00DB1D28"/>
    <w:rsid w:val="00DE0432"/>
    <w:rsid w:val="00DF2140"/>
    <w:rsid w:val="00E033A8"/>
    <w:rsid w:val="00E174B6"/>
    <w:rsid w:val="00E17668"/>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E6BCE"/>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368</Words>
  <Characters>2098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16</cp:revision>
  <dcterms:created xsi:type="dcterms:W3CDTF">2022-01-07T16:56:00Z</dcterms:created>
  <dcterms:modified xsi:type="dcterms:W3CDTF">2022-03-18T08:19:00Z</dcterms:modified>
</cp:coreProperties>
</file>